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071BE4" w:rsidP="00494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85" w:rsidRPr="001D5871" w:rsidRDefault="00494B85" w:rsidP="0049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4B85" w:rsidRPr="001D5871" w:rsidRDefault="00494B85" w:rsidP="0049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4B85" w:rsidRPr="001D5871" w:rsidRDefault="00494B85" w:rsidP="0049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D5871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1D58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94B85" w:rsidRPr="001D5871" w:rsidRDefault="00494B85" w:rsidP="00494B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7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494B85" w:rsidRDefault="00273A12" w:rsidP="0049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03 декабря </w:t>
      </w:r>
      <w:r w:rsidR="00494B85" w:rsidRPr="001D5871">
        <w:rPr>
          <w:rFonts w:ascii="Times New Roman" w:hAnsi="Times New Roman" w:cs="Times New Roman"/>
          <w:sz w:val="28"/>
          <w:szCs w:val="28"/>
        </w:rPr>
        <w:t xml:space="preserve">2018 года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49</w:t>
      </w:r>
      <w:r w:rsidR="00494B85" w:rsidRPr="001D58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4B85" w:rsidRPr="001D5871" w:rsidRDefault="00494B85" w:rsidP="00494B85">
      <w:pPr>
        <w:rPr>
          <w:rFonts w:ascii="Times New Roman" w:hAnsi="Times New Roman" w:cs="Times New Roman"/>
          <w:sz w:val="28"/>
          <w:szCs w:val="28"/>
        </w:rPr>
      </w:pPr>
    </w:p>
    <w:p w:rsidR="00494B85" w:rsidRPr="001D5871" w:rsidRDefault="00494B85" w:rsidP="00494B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5871">
        <w:rPr>
          <w:rFonts w:ascii="Times New Roman" w:hAnsi="Times New Roman" w:cs="Times New Roman"/>
          <w:sz w:val="28"/>
          <w:szCs w:val="28"/>
        </w:rPr>
        <w:t>с.Афанасьевское</w:t>
      </w:r>
      <w:proofErr w:type="spellEnd"/>
    </w:p>
    <w:p w:rsidR="00D55FBA" w:rsidRDefault="00D55FBA" w:rsidP="00D55FBA">
      <w:pPr>
        <w:pStyle w:val="20"/>
        <w:shd w:val="clear" w:color="auto" w:fill="auto"/>
        <w:spacing w:after="0" w:line="324" w:lineRule="exact"/>
        <w:ind w:right="20"/>
        <w:jc w:val="left"/>
        <w:rPr>
          <w:sz w:val="20"/>
          <w:szCs w:val="20"/>
        </w:rPr>
      </w:pPr>
    </w:p>
    <w:p w:rsidR="00494B85" w:rsidRPr="00D55FBA" w:rsidRDefault="00494B85" w:rsidP="00D55FBA">
      <w:pPr>
        <w:pStyle w:val="20"/>
        <w:shd w:val="clear" w:color="auto" w:fill="auto"/>
        <w:spacing w:after="0" w:line="324" w:lineRule="exact"/>
        <w:ind w:right="20"/>
        <w:rPr>
          <w:sz w:val="20"/>
          <w:szCs w:val="20"/>
        </w:rPr>
      </w:pPr>
      <w:r w:rsidRPr="00D55FBA">
        <w:rPr>
          <w:sz w:val="20"/>
          <w:szCs w:val="20"/>
        </w:rPr>
        <w:t>ОБ УТВЕРЖДЕНИИ ПОРЯДКА ФОРМИРОВАНИЯ, ВЕДЕНИЯ, ЕЖЕГОДНОГО ДОПОЛНЕНИЯ И ОПУБЛИКОВАНИЯ ПЕРЕЧНЯ</w:t>
      </w:r>
      <w:r w:rsidR="00D55FBA" w:rsidRPr="00D55FBA">
        <w:rPr>
          <w:sz w:val="20"/>
          <w:szCs w:val="20"/>
        </w:rPr>
        <w:t xml:space="preserve"> </w:t>
      </w:r>
      <w:r w:rsidRPr="00D55FBA">
        <w:rPr>
          <w:sz w:val="20"/>
          <w:szCs w:val="20"/>
        </w:rPr>
        <w:t>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ИОРГАНИЗАЦИЯМ, ОБРАЗУЮЩИМ ИНФРАСТРУКТУРУ ПОДДЕРЖКИ СУБЪЕКТОВ МАЛОГО И СРЕДНЕГО ПРЕДПРИНИМАТЕЛЬСТВА</w:t>
      </w:r>
    </w:p>
    <w:p w:rsidR="00D55FBA" w:rsidRPr="00D55FBA" w:rsidRDefault="00D55FBA" w:rsidP="00D55FBA">
      <w:pPr>
        <w:pStyle w:val="1"/>
        <w:shd w:val="clear" w:color="auto" w:fill="auto"/>
        <w:spacing w:before="0"/>
        <w:ind w:left="40" w:right="20" w:firstLine="580"/>
        <w:jc w:val="center"/>
      </w:pPr>
      <w:r w:rsidRPr="00D55FBA">
        <w:t xml:space="preserve">( с </w:t>
      </w:r>
      <w:proofErr w:type="spellStart"/>
      <w:r w:rsidRPr="00D55FBA">
        <w:t>изм</w:t>
      </w:r>
      <w:proofErr w:type="spellEnd"/>
      <w:r w:rsidRPr="00D55FBA">
        <w:t xml:space="preserve"> от 06.08.2020г № 28)</w:t>
      </w:r>
    </w:p>
    <w:p w:rsidR="00D55FBA" w:rsidRDefault="00D55FBA" w:rsidP="00200561">
      <w:pPr>
        <w:pStyle w:val="1"/>
        <w:shd w:val="clear" w:color="auto" w:fill="auto"/>
        <w:spacing w:before="0"/>
        <w:ind w:left="40" w:right="20" w:firstLine="580"/>
      </w:pPr>
      <w:bookmarkStart w:id="0" w:name="_GoBack"/>
      <w:bookmarkEnd w:id="0"/>
    </w:p>
    <w:p w:rsidR="00200561" w:rsidRDefault="00494B85" w:rsidP="00200561">
      <w:pPr>
        <w:pStyle w:val="1"/>
        <w:shd w:val="clear" w:color="auto" w:fill="auto"/>
        <w:spacing w:before="0"/>
        <w:ind w:left="40" w:right="20" w:firstLine="580"/>
      </w:pPr>
      <w: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="00200561"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200561">
        <w:t>Афанасьевского</w:t>
      </w:r>
      <w:proofErr w:type="spellEnd"/>
      <w:r w:rsidR="00200561">
        <w:t xml:space="preserve"> сельского поселения,  </w:t>
      </w:r>
      <w:r>
        <w:t xml:space="preserve">а также создания условий для развития малого и среднего предпринимательства на территории </w:t>
      </w:r>
    </w:p>
    <w:p w:rsidR="00494B85" w:rsidRDefault="00200561" w:rsidP="00200561">
      <w:pPr>
        <w:pStyle w:val="1"/>
        <w:shd w:val="clear" w:color="auto" w:fill="auto"/>
        <w:spacing w:before="0"/>
        <w:ind w:left="40" w:right="20" w:hanging="40"/>
      </w:pPr>
      <w:proofErr w:type="spellStart"/>
      <w:r>
        <w:t>Афанасьевского</w:t>
      </w:r>
      <w:proofErr w:type="spellEnd"/>
      <w:r>
        <w:t xml:space="preserve"> сельского поселения администрация</w:t>
      </w:r>
      <w:r w:rsidRPr="00200561">
        <w:t xml:space="preserve"> </w:t>
      </w:r>
      <w:proofErr w:type="spellStart"/>
      <w:r>
        <w:t>Афанасьевского</w:t>
      </w:r>
      <w:proofErr w:type="spellEnd"/>
      <w:r>
        <w:t xml:space="preserve"> сельского поселения постановляет: </w:t>
      </w:r>
    </w:p>
    <w:p w:rsidR="00494B85" w:rsidRDefault="00494B85" w:rsidP="00494B85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</w:t>
      </w:r>
      <w:r w:rsidR="00200561">
        <w:t xml:space="preserve">Утвердить </w:t>
      </w:r>
      <w:r>
        <w:t>Порядок формирования, ведения, ежегодного дополнения</w:t>
      </w:r>
      <w:r w:rsidR="008218E0">
        <w:t xml:space="preserve"> и опубликования Перечня муниципального</w:t>
      </w:r>
      <w: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200561">
        <w:t xml:space="preserve">инимательства </w:t>
      </w:r>
      <w:r>
        <w:t xml:space="preserve"> (приложение № 1).</w:t>
      </w:r>
    </w:p>
    <w:p w:rsidR="00494B85" w:rsidRDefault="00494B85" w:rsidP="00494B85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firstLine="760"/>
      </w:pPr>
      <w:r>
        <w:t xml:space="preserve"> </w:t>
      </w:r>
      <w:r w:rsidR="00200561">
        <w:t xml:space="preserve">Утвердить </w:t>
      </w:r>
      <w:r>
        <w:t>Форму Перечня (приложение № 2).</w:t>
      </w:r>
    </w:p>
    <w:p w:rsidR="00200561" w:rsidRPr="00200561" w:rsidRDefault="00071BE4" w:rsidP="002005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561" w:rsidRPr="00200561">
        <w:rPr>
          <w:rFonts w:ascii="Times New Roman" w:hAnsi="Times New Roman" w:cs="Times New Roman"/>
          <w:sz w:val="28"/>
          <w:szCs w:val="28"/>
        </w:rPr>
        <w:t>2.</w:t>
      </w:r>
      <w:r w:rsidR="00200561">
        <w:rPr>
          <w:rFonts w:ascii="Times New Roman" w:hAnsi="Times New Roman" w:cs="Times New Roman"/>
          <w:sz w:val="28"/>
          <w:szCs w:val="28"/>
        </w:rPr>
        <w:t xml:space="preserve"> </w:t>
      </w:r>
      <w:r w:rsidR="00200561" w:rsidRPr="0020056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0561" w:rsidRPr="00200561" w:rsidRDefault="00200561" w:rsidP="00200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BE4">
        <w:rPr>
          <w:rFonts w:ascii="Times New Roman" w:hAnsi="Times New Roman" w:cs="Times New Roman"/>
          <w:sz w:val="28"/>
          <w:szCs w:val="28"/>
        </w:rPr>
        <w:t xml:space="preserve"> </w:t>
      </w:r>
      <w:r w:rsidRPr="00200561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разместить на сайте поселения.</w:t>
      </w:r>
    </w:p>
    <w:p w:rsidR="00200561" w:rsidRDefault="00200561" w:rsidP="00200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561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7E5F71" w:rsidRDefault="007E5F71" w:rsidP="00200561">
      <w:pPr>
        <w:rPr>
          <w:rFonts w:ascii="Times New Roman" w:hAnsi="Times New Roman" w:cs="Times New Roman"/>
          <w:sz w:val="28"/>
          <w:szCs w:val="28"/>
        </w:rPr>
      </w:pPr>
    </w:p>
    <w:p w:rsidR="007E5F71" w:rsidRDefault="007E5F71" w:rsidP="00200561">
      <w:pPr>
        <w:rPr>
          <w:rFonts w:ascii="Times New Roman" w:hAnsi="Times New Roman" w:cs="Times New Roman"/>
          <w:sz w:val="28"/>
          <w:szCs w:val="28"/>
        </w:rPr>
      </w:pPr>
    </w:p>
    <w:p w:rsidR="007E5F71" w:rsidRDefault="007E5F71" w:rsidP="00200561">
      <w:pPr>
        <w:rPr>
          <w:rFonts w:ascii="Times New Roman" w:hAnsi="Times New Roman" w:cs="Times New Roman"/>
          <w:sz w:val="28"/>
          <w:szCs w:val="28"/>
        </w:rPr>
      </w:pPr>
    </w:p>
    <w:p w:rsidR="00200561" w:rsidRDefault="00200561" w:rsidP="00200561">
      <w:pPr>
        <w:rPr>
          <w:rFonts w:ascii="Times New Roman" w:hAnsi="Times New Roman" w:cs="Times New Roman"/>
          <w:sz w:val="28"/>
          <w:szCs w:val="28"/>
        </w:rPr>
      </w:pPr>
    </w:p>
    <w:p w:rsidR="00200561" w:rsidRDefault="00200561" w:rsidP="00200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</w:p>
    <w:p w:rsidR="00200561" w:rsidRDefault="000D02AD" w:rsidP="007E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</w:p>
    <w:p w:rsidR="007E5F71" w:rsidRPr="007E5F71" w:rsidRDefault="007E5F71" w:rsidP="007E5F71">
      <w:pPr>
        <w:rPr>
          <w:rFonts w:ascii="Times New Roman" w:hAnsi="Times New Roman" w:cs="Times New Roman"/>
          <w:sz w:val="28"/>
          <w:szCs w:val="28"/>
        </w:rPr>
      </w:pPr>
    </w:p>
    <w:p w:rsidR="00D55FBA" w:rsidRDefault="00D55FBA" w:rsidP="000D02AD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0D02AD" w:rsidRDefault="00494B85" w:rsidP="000D02AD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  <w:r w:rsidRPr="000D02AD">
        <w:rPr>
          <w:sz w:val="24"/>
          <w:szCs w:val="24"/>
        </w:rPr>
        <w:lastRenderedPageBreak/>
        <w:t xml:space="preserve">Приложение № 1 </w:t>
      </w:r>
    </w:p>
    <w:p w:rsidR="00494B85" w:rsidRDefault="00494B85" w:rsidP="000D02AD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r w:rsidRPr="000D02AD">
        <w:rPr>
          <w:sz w:val="24"/>
          <w:szCs w:val="24"/>
        </w:rPr>
        <w:t>Утверждено</w:t>
      </w:r>
    </w:p>
    <w:p w:rsidR="000D02AD" w:rsidRDefault="000D02AD" w:rsidP="000D02AD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D02AD" w:rsidRPr="000D02AD" w:rsidRDefault="000D02AD" w:rsidP="000D02AD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94B85" w:rsidRDefault="00273A12" w:rsidP="000D02AD">
      <w:pPr>
        <w:pStyle w:val="30"/>
        <w:shd w:val="clear" w:color="auto" w:fill="auto"/>
        <w:tabs>
          <w:tab w:val="left" w:pos="7436"/>
        </w:tabs>
        <w:spacing w:before="0" w:after="0"/>
        <w:ind w:left="5642" w:right="301"/>
        <w:jc w:val="right"/>
        <w:rPr>
          <w:rStyle w:val="31"/>
          <w:i w:val="0"/>
          <w:sz w:val="24"/>
          <w:szCs w:val="24"/>
        </w:rPr>
      </w:pPr>
      <w:r>
        <w:rPr>
          <w:rStyle w:val="31"/>
          <w:i w:val="0"/>
          <w:sz w:val="24"/>
          <w:szCs w:val="24"/>
        </w:rPr>
        <w:t>От 03.12.2018 г. № 49</w:t>
      </w:r>
    </w:p>
    <w:p w:rsidR="00D55FBA" w:rsidRPr="001B504C" w:rsidRDefault="00D55FBA" w:rsidP="00D55FBA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  <w:r w:rsidRPr="001B504C">
        <w:rPr>
          <w:sz w:val="24"/>
          <w:szCs w:val="24"/>
        </w:rPr>
        <w:t xml:space="preserve">Приложение № 1 </w:t>
      </w:r>
    </w:p>
    <w:p w:rsidR="00D55FBA" w:rsidRPr="001B504C" w:rsidRDefault="00D55FBA" w:rsidP="00D55FBA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r w:rsidRPr="001B504C">
        <w:rPr>
          <w:sz w:val="24"/>
          <w:szCs w:val="24"/>
        </w:rPr>
        <w:t>к постановлению администрации</w:t>
      </w:r>
    </w:p>
    <w:p w:rsidR="00D55FBA" w:rsidRPr="001B504C" w:rsidRDefault="00D55FBA" w:rsidP="00D55FBA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proofErr w:type="spellStart"/>
      <w:r w:rsidRPr="001B504C">
        <w:rPr>
          <w:sz w:val="24"/>
          <w:szCs w:val="24"/>
        </w:rPr>
        <w:t>Афанасьевского</w:t>
      </w:r>
      <w:proofErr w:type="spellEnd"/>
      <w:r w:rsidRPr="001B504C">
        <w:rPr>
          <w:sz w:val="24"/>
          <w:szCs w:val="24"/>
        </w:rPr>
        <w:t xml:space="preserve"> сельского поселения</w:t>
      </w:r>
    </w:p>
    <w:p w:rsidR="00D55FBA" w:rsidRPr="001B504C" w:rsidRDefault="00D55FBA" w:rsidP="00D55FBA">
      <w:pPr>
        <w:pStyle w:val="30"/>
        <w:shd w:val="clear" w:color="auto" w:fill="auto"/>
        <w:tabs>
          <w:tab w:val="left" w:pos="7436"/>
        </w:tabs>
        <w:spacing w:before="0" w:after="0"/>
        <w:ind w:left="5642" w:right="301"/>
        <w:jc w:val="right"/>
        <w:rPr>
          <w:rStyle w:val="31"/>
          <w:i w:val="0"/>
          <w:color w:val="auto"/>
          <w:sz w:val="24"/>
          <w:szCs w:val="24"/>
        </w:rPr>
      </w:pPr>
      <w:r>
        <w:rPr>
          <w:rStyle w:val="31"/>
          <w:i w:val="0"/>
          <w:color w:val="auto"/>
          <w:sz w:val="24"/>
          <w:szCs w:val="24"/>
        </w:rPr>
        <w:t>от 06.08.2020 г. № 28</w:t>
      </w:r>
    </w:p>
    <w:p w:rsidR="00D55FBA" w:rsidRPr="001B504C" w:rsidRDefault="00D55FBA" w:rsidP="00D55FBA">
      <w:pPr>
        <w:pStyle w:val="30"/>
        <w:shd w:val="clear" w:color="auto" w:fill="auto"/>
        <w:tabs>
          <w:tab w:val="left" w:pos="7436"/>
        </w:tabs>
        <w:spacing w:before="0" w:after="0"/>
        <w:ind w:left="5642" w:right="301"/>
        <w:jc w:val="left"/>
      </w:pPr>
    </w:p>
    <w:p w:rsidR="00D55FBA" w:rsidRPr="00D55FBA" w:rsidRDefault="00D55FBA" w:rsidP="00D55FBA">
      <w:pPr>
        <w:pStyle w:val="20"/>
        <w:shd w:val="clear" w:color="auto" w:fill="auto"/>
        <w:spacing w:after="155" w:line="324" w:lineRule="exact"/>
        <w:rPr>
          <w:sz w:val="20"/>
          <w:szCs w:val="20"/>
        </w:rPr>
      </w:pPr>
      <w:r w:rsidRPr="00D55FBA">
        <w:rPr>
          <w:sz w:val="20"/>
          <w:szCs w:val="20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 w:firstLine="540"/>
        <w:rPr>
          <w:b/>
        </w:rPr>
      </w:pPr>
      <w:r w:rsidRPr="001B504C">
        <w:rPr>
          <w:b/>
        </w:rPr>
        <w:t>1.Общие положения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 </w:t>
      </w:r>
      <w:proofErr w:type="spellStart"/>
      <w:r w:rsidRPr="001B504C">
        <w:t>держки</w:t>
      </w:r>
      <w:proofErr w:type="spellEnd"/>
      <w:r w:rsidRPr="001B504C">
        <w:t xml:space="preserve"> субъектов малого и среднего предпринимательства (далее - субъекты малого и среднего предпринимательства).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 w:firstLine="540"/>
        <w:rPr>
          <w:b/>
        </w:rPr>
      </w:pPr>
      <w:r w:rsidRPr="001B504C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2.1. Перечень представляет собой реестр объектов муниципального имущества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 (далее — объекты учета), свободного от прав третьих </w:t>
      </w:r>
      <w:r>
        <w:t xml:space="preserve">лиц </w:t>
      </w:r>
      <w:r w:rsidRPr="001B504C"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Pr="001B504C">
        <w:lastRenderedPageBreak/>
        <w:t>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</w:pPr>
      <w:r w:rsidRPr="001B504C">
        <w:t>2.2. Формирование Перечня осуществляется в целях: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2.2.1. Предоставления имущества, принадлежащего на праве собственности </w:t>
      </w:r>
      <w:proofErr w:type="spellStart"/>
      <w:r w:rsidRPr="001B504C">
        <w:t>Афанасьевскому</w:t>
      </w:r>
      <w:proofErr w:type="spellEnd"/>
      <w:r w:rsidRPr="001B504C">
        <w:t xml:space="preserve"> сельскому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proofErr w:type="spellStart"/>
      <w:r w:rsidRPr="001B504C">
        <w:t>Афанасьевскому</w:t>
      </w:r>
      <w:proofErr w:type="spellEnd"/>
      <w:r w:rsidRPr="001B504C">
        <w:t xml:space="preserve"> сельскому поселению 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2.2.3. Реализации полномочий Администрации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(далее Администрация)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55FBA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поселения.</w:t>
      </w:r>
      <w:r w:rsidRPr="001B504C">
        <w:br/>
        <w:t>2.3. Формирование и ведение Перечня основывается на следующих основных принципах:</w:t>
      </w:r>
      <w:r w:rsidRPr="001B504C">
        <w:br/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  <w:r w:rsidRPr="001B504C">
        <w:br/>
        <w:t>2.3.2. Открытость и доступность сведений об имуществе в Перечне.</w:t>
      </w:r>
      <w:r w:rsidRPr="001B504C">
        <w:br/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Pr="001B504C">
        <w:t>Афанасьевском</w:t>
      </w:r>
      <w:proofErr w:type="spellEnd"/>
      <w:r w:rsidRPr="001B504C">
        <w:t xml:space="preserve"> сельском поселении по обеспечению взаимодействия исполнительных органов власти Ивановской области с территориальным органом </w:t>
      </w:r>
      <w:proofErr w:type="spellStart"/>
      <w:r w:rsidRPr="001B504C">
        <w:t>Росимущества</w:t>
      </w:r>
      <w:proofErr w:type="spellEnd"/>
      <w:r w:rsidRPr="001B504C">
        <w:t xml:space="preserve"> в Ивановской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r w:rsidRPr="001B504C">
        <w:br/>
        <w:t xml:space="preserve">2.3.4. Повышения эффективности управления  муниципальным имуществом, находящимся в собственности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поселения. 2.3.5.Использование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55FBA" w:rsidRDefault="00D55FBA" w:rsidP="00D55FBA">
      <w:pPr>
        <w:pStyle w:val="1"/>
        <w:shd w:val="clear" w:color="auto" w:fill="auto"/>
        <w:spacing w:before="0" w:line="320" w:lineRule="exact"/>
        <w:ind w:left="20"/>
      </w:pPr>
      <w:r>
        <w:t xml:space="preserve">      </w:t>
      </w:r>
      <w:r w:rsidRPr="001B504C"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</w:t>
      </w:r>
      <w:r>
        <w:t xml:space="preserve">еднего </w:t>
      </w:r>
      <w:r>
        <w:lastRenderedPageBreak/>
        <w:t xml:space="preserve">предпринимательства, и о </w:t>
      </w:r>
      <w:r w:rsidRPr="001B504C">
        <w:t>внесении изменений в отдельные законодательные акты Российской Федерации» и в случаях, указанных в подпунктах 6, 8 и 9 пункта 2 статьи З9.3 Земельного кодекса Российской Федерации. В отношении указанного</w:t>
      </w:r>
      <w:r w:rsidRPr="001B504C">
        <w:br/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D55FBA" w:rsidRPr="00EE71C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rPr>
          <w:b/>
        </w:rPr>
        <w:t>3. Формирование, ведение и ежегодное дополнение Перечня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3.1. Перечень, изменения и ежегодное дополнение в него утверждаются решением Совета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3.2. Перечень формируется в виде информационной базы данных, содержащей объекты учета.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3.3. Ведение Перечня осуществляется Администрацией в электронной форме.</w:t>
      </w:r>
      <w:r w:rsidRPr="001B504C">
        <w:br/>
        <w:t>3.4. Сведения об утвержденном Перечне, а также об изменениях, дополнениях, внесенных в Перечень, представляются Администрацией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3.5. В перечень вносятся сведения об имуществе, соответствующем следующим критериям: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 w:rsidRPr="001B504C">
        <w:br/>
        <w:t>3.5.2. Имущество не ограничено в обороте, за исключением случаев, установленных законом или иными нормативными правовыми актами.</w:t>
      </w:r>
      <w:r w:rsidRPr="001B504C">
        <w:br/>
        <w:t>3.5.3. Имущество не является объектом религиозного назначения.</w:t>
      </w:r>
      <w:r w:rsidRPr="001B504C">
        <w:br/>
        <w:t>3.5.4. Имущество не является объектом незавершенного строительства .</w:t>
      </w:r>
      <w:r w:rsidRPr="001B504C">
        <w:br/>
        <w:t xml:space="preserve">3.5.5. В отношении имущества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3.5.7. Имущество не признано аварийным и подлежащим сносу.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3.5.8. Имущество не относится к жилому фонду.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3.6. Виды имущества, включаемые в Перечень: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</w:t>
      </w:r>
      <w:r w:rsidRPr="001B504C">
        <w:lastRenderedPageBreak/>
        <w:t>технического состояния и морального износа.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  <w:r w:rsidRPr="001B504C">
        <w:br/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  <w:r w:rsidRPr="001B504C">
        <w:br/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  <w:r w:rsidRPr="001B504C">
        <w:br/>
        <w:t>3.6.5.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Администрацией, о включении имущества в Перечень.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3.6.6. Инвестиционные площадки.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3.6.7.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нормативно правовым актом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 на основе предложений коллегиального органа Шуйском муниципальном районе по обеспечению взаимодействия исполнительных органов власти Ивановской области с территориальным органом </w:t>
      </w:r>
      <w:proofErr w:type="spellStart"/>
      <w:r w:rsidRPr="001B504C">
        <w:t>Росимущества</w:t>
      </w:r>
      <w:proofErr w:type="spellEnd"/>
      <w:r w:rsidRPr="001B504C">
        <w:t xml:space="preserve"> в Ивановской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3.7. Внесение в перечень изменений, не предусматривающих исключения из перечня муниципального имущества </w:t>
      </w:r>
      <w:proofErr w:type="spellStart"/>
      <w:r w:rsidRPr="001B504C">
        <w:t>имущества</w:t>
      </w:r>
      <w:proofErr w:type="spellEnd"/>
      <w:r w:rsidRPr="001B504C">
        <w:t xml:space="preserve">, осуществляется не позднее 10 рабочих дней с даты внесения соответствующих изменений в реестр муниципального имущества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3.8. Рассмотрение Администрацией предложения, указанного в пункте 3.6.7. настоящего Порядка, осуществляется в течение 30 календарных дней со дня его поступления. По результатам рассмотрения указанных предложений принимается одно из следующих решений: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3.8.1. О подготовке проекта нормативного правового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 о включении сведений об имуществе, в отношении которого поступило предложение, в Перечень;</w:t>
      </w:r>
      <w:r w:rsidRPr="001B504C">
        <w:br/>
        <w:t xml:space="preserve">3.8.2. О подготовке нормативного правового акта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</w:t>
      </w:r>
      <w:r w:rsidRPr="001B504C">
        <w:lastRenderedPageBreak/>
        <w:t>поселения Шуйского муниципального района об исключении сведений об имуществе, в отношении которого поступило предложение, из Перечня;</w:t>
      </w:r>
      <w:r w:rsidRPr="001B504C">
        <w:br/>
        <w:t>3.8.3. Об отказе в учете предложений.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3.9. Подготовка соответствующих нормативных правовых актов, перечисленных в подпунктах 3.8.1, 3.8.2 пункта 3.8 настоящего Порядка, осуществляется Администрацией не позднее срока указанного в п.3.7. настоящего Порядка.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3.10. Решение об отказе в учете предложения о включении имущества в Перечень принимается в следующих случаях: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3.10.1. Имущество не соответствует критериям, установленным пунктом 3.5 настоящего Порядка.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района, осуществляющего полномочия, учредителя балансодержателя.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3.11. В случае принятия решения об отказе в учете поступившего предложения Администрация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направляет лицу, представившему предложение, направляется мотивированный ответ о невозможности включения сведений об имуществе в Перечень.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3.12. Сведения о муниципальном имуществе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 могут быть исключены из Перечня, если: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3.12.1. В течение 2 лет со дня включения сведений о муниципальном имуществе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в Перечень в отношении такого имущества от субъектов малого и среднего предпринимательства не поступило:</w:t>
      </w:r>
      <w:r w:rsidRPr="001B504C">
        <w:br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  <w:r w:rsidRPr="001B504C">
        <w:br/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3.12.2.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  <w:r w:rsidRPr="001B504C">
        <w:br/>
        <w:t>3.12.3. Отсутствует согласие со стороны субъекта малого и среднего предпринимательства, арендующего имущество.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3.12.4. Право собственности </w:t>
      </w:r>
      <w:proofErr w:type="spellStart"/>
      <w:r w:rsidRPr="001B504C">
        <w:t>Афанасьевского</w:t>
      </w:r>
      <w:proofErr w:type="spellEnd"/>
      <w:r w:rsidRPr="001B504C">
        <w:t xml:space="preserve"> сельского поселения Шуйского муниципального района на имущество прекращено по решению суда или в ином установленном законом порядке.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 xml:space="preserve">   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</w:t>
      </w:r>
      <w:r w:rsidRPr="001B504C">
        <w:lastRenderedPageBreak/>
        <w:t>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  <w:rPr>
          <w:b/>
        </w:rPr>
      </w:pPr>
      <w:r w:rsidRPr="001B504C">
        <w:rPr>
          <w:b/>
        </w:rPr>
        <w:t>4.Опубликование Перечня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left="20"/>
      </w:pPr>
      <w:r w:rsidRPr="001B504C">
        <w:t>Перечень и внесенные в него изменения подлежат: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right="20"/>
      </w:pPr>
      <w:r w:rsidRPr="001B504C">
        <w:t>1. Обязательному опубликованию в средствах массовой информации в течение 10 рабочих дней со дня утверждения.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right="20"/>
      </w:pPr>
      <w:r w:rsidRPr="001B504C">
        <w:t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55FBA" w:rsidRPr="001B504C" w:rsidRDefault="00D55FBA" w:rsidP="00D55FBA">
      <w:pPr>
        <w:pStyle w:val="1"/>
        <w:shd w:val="clear" w:color="auto" w:fill="auto"/>
        <w:spacing w:before="0" w:line="320" w:lineRule="exact"/>
        <w:ind w:right="20"/>
      </w:pPr>
      <w:r w:rsidRPr="001B504C">
        <w:t xml:space="preserve"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>
        <w:t>числе среднего и малого бизнеса.</w:t>
      </w:r>
    </w:p>
    <w:p w:rsidR="00D55FBA" w:rsidRDefault="00D55FBA" w:rsidP="000D02AD">
      <w:pPr>
        <w:pStyle w:val="30"/>
        <w:shd w:val="clear" w:color="auto" w:fill="auto"/>
        <w:tabs>
          <w:tab w:val="left" w:pos="7436"/>
        </w:tabs>
        <w:spacing w:before="0" w:after="0"/>
        <w:ind w:left="5642" w:right="301"/>
        <w:jc w:val="right"/>
        <w:rPr>
          <w:rStyle w:val="31"/>
          <w:i w:val="0"/>
          <w:sz w:val="24"/>
          <w:szCs w:val="24"/>
        </w:rPr>
      </w:pPr>
    </w:p>
    <w:p w:rsidR="00D55FBA" w:rsidRDefault="00D55FBA" w:rsidP="000D02AD">
      <w:pPr>
        <w:pStyle w:val="30"/>
        <w:shd w:val="clear" w:color="auto" w:fill="auto"/>
        <w:tabs>
          <w:tab w:val="left" w:pos="7436"/>
        </w:tabs>
        <w:spacing w:before="0" w:after="0"/>
        <w:ind w:left="5642" w:right="301"/>
        <w:jc w:val="right"/>
        <w:rPr>
          <w:rStyle w:val="31"/>
          <w:i w:val="0"/>
          <w:sz w:val="24"/>
          <w:szCs w:val="24"/>
        </w:rPr>
      </w:pPr>
    </w:p>
    <w:p w:rsidR="00D55FBA" w:rsidRPr="000D02AD" w:rsidRDefault="00D55FBA" w:rsidP="000D02AD">
      <w:pPr>
        <w:pStyle w:val="30"/>
        <w:shd w:val="clear" w:color="auto" w:fill="auto"/>
        <w:tabs>
          <w:tab w:val="left" w:pos="7436"/>
        </w:tabs>
        <w:spacing w:before="0" w:after="0"/>
        <w:ind w:left="5642" w:right="301"/>
        <w:jc w:val="right"/>
        <w:rPr>
          <w:rStyle w:val="31"/>
          <w:i w:val="0"/>
          <w:sz w:val="24"/>
          <w:szCs w:val="24"/>
        </w:rPr>
      </w:pPr>
    </w:p>
    <w:p w:rsidR="00494B85" w:rsidRDefault="00494B85" w:rsidP="00494B85">
      <w:pPr>
        <w:pStyle w:val="30"/>
        <w:shd w:val="clear" w:color="auto" w:fill="auto"/>
        <w:tabs>
          <w:tab w:val="left" w:pos="7436"/>
        </w:tabs>
        <w:spacing w:before="0" w:after="0"/>
        <w:ind w:left="5642" w:right="301"/>
        <w:jc w:val="left"/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</w:p>
    <w:p w:rsidR="00D55FBA" w:rsidRDefault="00D55FBA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  <w:sectPr w:rsidR="00D55FBA" w:rsidSect="00D55F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7E5F71" w:rsidRDefault="007E5F71" w:rsidP="007E5F71">
      <w:pPr>
        <w:pStyle w:val="1"/>
        <w:shd w:val="clear" w:color="auto" w:fill="auto"/>
        <w:spacing w:before="0" w:line="511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0D02AD">
        <w:rPr>
          <w:sz w:val="24"/>
          <w:szCs w:val="24"/>
        </w:rPr>
        <w:t xml:space="preserve"> </w:t>
      </w:r>
    </w:p>
    <w:p w:rsidR="007E5F71" w:rsidRDefault="007E5F71" w:rsidP="007E5F71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r w:rsidRPr="000D02AD">
        <w:rPr>
          <w:sz w:val="24"/>
          <w:szCs w:val="24"/>
        </w:rPr>
        <w:t>Утверждено</w:t>
      </w:r>
    </w:p>
    <w:p w:rsidR="007E5F71" w:rsidRDefault="007E5F71" w:rsidP="007E5F71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E5F71" w:rsidRPr="000D02AD" w:rsidRDefault="007E5F71" w:rsidP="007E5F71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E5F71" w:rsidRPr="007E5F71" w:rsidRDefault="00273A12" w:rsidP="007E5F71">
      <w:pPr>
        <w:pStyle w:val="30"/>
        <w:shd w:val="clear" w:color="auto" w:fill="auto"/>
        <w:tabs>
          <w:tab w:val="left" w:pos="7436"/>
        </w:tabs>
        <w:spacing w:before="0" w:after="0"/>
        <w:ind w:left="5642" w:right="301"/>
        <w:jc w:val="right"/>
        <w:rPr>
          <w:i w:val="0"/>
          <w:color w:val="000000"/>
          <w:sz w:val="24"/>
          <w:szCs w:val="24"/>
          <w:lang w:eastAsia="ru-RU" w:bidi="ru-RU"/>
        </w:rPr>
      </w:pPr>
      <w:r>
        <w:rPr>
          <w:rStyle w:val="31"/>
          <w:i w:val="0"/>
          <w:sz w:val="24"/>
          <w:szCs w:val="24"/>
        </w:rPr>
        <w:t xml:space="preserve">                 от 03.12.</w:t>
      </w:r>
      <w:r w:rsidR="007E5F71">
        <w:rPr>
          <w:rStyle w:val="31"/>
          <w:i w:val="0"/>
          <w:sz w:val="24"/>
          <w:szCs w:val="24"/>
        </w:rPr>
        <w:t xml:space="preserve">2018 </w:t>
      </w:r>
      <w:r>
        <w:rPr>
          <w:rStyle w:val="31"/>
          <w:i w:val="0"/>
          <w:sz w:val="24"/>
          <w:szCs w:val="24"/>
        </w:rPr>
        <w:t>г. № 49</w:t>
      </w:r>
    </w:p>
    <w:p w:rsidR="007E5F71" w:rsidRPr="00507925" w:rsidRDefault="007E5F71" w:rsidP="007E5F7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507925">
        <w:rPr>
          <w:rFonts w:ascii="Times New Roman" w:eastAsia="Times New Roman" w:hAnsi="Times New Roman" w:cs="Times New Roman"/>
          <w:b/>
          <w:bCs/>
        </w:rPr>
        <w:t>Форма</w:t>
      </w:r>
    </w:p>
    <w:p w:rsidR="007E5F71" w:rsidRPr="00507925" w:rsidRDefault="007E5F71" w:rsidP="007E5F7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507925">
        <w:rPr>
          <w:rFonts w:ascii="Times New Roman" w:eastAsia="Times New Roman" w:hAnsi="Times New Roman" w:cs="Times New Roman"/>
        </w:rPr>
        <w:t> </w:t>
      </w:r>
    </w:p>
    <w:p w:rsidR="007E5F71" w:rsidRPr="00507925" w:rsidRDefault="007E5F71" w:rsidP="007E5F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507925">
        <w:rPr>
          <w:rFonts w:ascii="Times New Roman" w:eastAsia="Times New Roman" w:hAnsi="Times New Roman" w:cs="Times New Roman"/>
          <w:b/>
          <w:bCs/>
        </w:rPr>
        <w:t>ПЕРЕЧЕНЬ</w:t>
      </w:r>
    </w:p>
    <w:p w:rsidR="007E5F71" w:rsidRPr="00507925" w:rsidRDefault="007E5F71" w:rsidP="007E5F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507925">
        <w:rPr>
          <w:rFonts w:ascii="Times New Roman" w:eastAsia="Times New Roman" w:hAnsi="Times New Roman" w:cs="Times New Roman"/>
          <w:b/>
          <w:bCs/>
        </w:rPr>
        <w:t>мун</w:t>
      </w:r>
      <w:r w:rsidR="00AF55FD">
        <w:rPr>
          <w:rFonts w:ascii="Times New Roman" w:eastAsia="Times New Roman" w:hAnsi="Times New Roman" w:cs="Times New Roman"/>
          <w:b/>
          <w:bCs/>
        </w:rPr>
        <w:t>иципального имущества</w:t>
      </w:r>
      <w:r w:rsidRPr="00507925">
        <w:rPr>
          <w:rFonts w:ascii="Times New Roman" w:eastAsia="Times New Roman" w:hAnsi="Times New Roman" w:cs="Times New Roman"/>
          <w:b/>
          <w:bCs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</w:t>
      </w:r>
      <w:r>
        <w:rPr>
          <w:rFonts w:ascii="Times New Roman" w:eastAsia="Times New Roman" w:hAnsi="Times New Roman" w:cs="Times New Roman"/>
          <w:b/>
          <w:bCs/>
        </w:rPr>
        <w:t xml:space="preserve">льзование </w:t>
      </w:r>
      <w:r w:rsidRPr="00507925">
        <w:rPr>
          <w:rFonts w:ascii="Times New Roman" w:eastAsia="Times New Roman" w:hAnsi="Times New Roman" w:cs="Times New Roman"/>
          <w:b/>
          <w:bCs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</w:t>
      </w:r>
      <w:r>
        <w:rPr>
          <w:rFonts w:ascii="Times New Roman" w:eastAsia="Times New Roman" w:hAnsi="Times New Roman" w:cs="Times New Roman"/>
          <w:b/>
          <w:bCs/>
        </w:rPr>
        <w:t>льства</w:t>
      </w:r>
    </w:p>
    <w:tbl>
      <w:tblPr>
        <w:tblW w:w="0" w:type="auto"/>
        <w:jc w:val="center"/>
        <w:tblCellSpacing w:w="0" w:type="dxa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147"/>
        <w:gridCol w:w="1991"/>
        <w:gridCol w:w="2369"/>
        <w:gridCol w:w="1578"/>
        <w:gridCol w:w="1595"/>
        <w:gridCol w:w="1668"/>
        <w:gridCol w:w="2193"/>
      </w:tblGrid>
      <w:tr w:rsidR="007E5F71" w:rsidRPr="00507925" w:rsidTr="006C7170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71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507925" w:rsidRPr="00507925" w:rsidRDefault="007E5F71" w:rsidP="006C7170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71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Наимено</w:t>
            </w:r>
            <w:proofErr w:type="spellEnd"/>
          </w:p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вание</w:t>
            </w:r>
            <w:proofErr w:type="spellEnd"/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 xml:space="preserve"> объекта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Местонахождение (адрес) объекта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AF55FD" w:rsidP="006C7170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Техничес</w:t>
            </w:r>
            <w:r w:rsidR="007E5F71" w:rsidRPr="00507925">
              <w:rPr>
                <w:rFonts w:ascii="Times New Roman" w:eastAsia="Times New Roman" w:hAnsi="Times New Roman" w:cs="Times New Roman"/>
                <w:b/>
                <w:bCs/>
              </w:rPr>
              <w:t xml:space="preserve">кие </w:t>
            </w:r>
            <w:proofErr w:type="spellStart"/>
            <w:r w:rsidR="007E5F71" w:rsidRPr="00507925">
              <w:rPr>
                <w:rFonts w:ascii="Times New Roman" w:eastAsia="Times New Roman" w:hAnsi="Times New Roman" w:cs="Times New Roman"/>
                <w:b/>
                <w:bCs/>
              </w:rPr>
              <w:t>характе-ристики</w:t>
            </w:r>
            <w:proofErr w:type="spellEnd"/>
            <w:r w:rsidR="007E5F71" w:rsidRPr="00507925">
              <w:rPr>
                <w:rFonts w:ascii="Times New Roman" w:eastAsia="Times New Roman" w:hAnsi="Times New Roman" w:cs="Times New Roman"/>
                <w:b/>
                <w:bCs/>
              </w:rPr>
              <w:t xml:space="preserve"> объекта, год постройки (выпуска) и т.д.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Цель использования объекта при сдаче его во владение и (или) в по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льзование </w:t>
            </w: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 xml:space="preserve"> в соответствии с назначением объекта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Примечание, в том числе сведения о нахождении объекта во владение и (или) в по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льзование </w:t>
            </w: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сроке действия договора </w:t>
            </w:r>
            <w:r w:rsidRPr="00507925">
              <w:rPr>
                <w:rFonts w:ascii="Times New Roman" w:eastAsia="Times New Roman" w:hAnsi="Times New Roman" w:cs="Times New Roman"/>
                <w:b/>
                <w:bCs/>
              </w:rPr>
              <w:t>, а также об иных обременениях (при наличии)</w:t>
            </w:r>
          </w:p>
        </w:tc>
      </w:tr>
      <w:tr w:rsidR="007E5F71" w:rsidRPr="00507925" w:rsidTr="006C7170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E5F71" w:rsidRPr="00507925" w:rsidTr="006C7170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5F71" w:rsidRPr="00507925" w:rsidTr="006C7170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5F71" w:rsidRPr="00507925" w:rsidTr="006C7170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25" w:rsidRPr="00507925" w:rsidRDefault="007E5F71" w:rsidP="006C7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079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E5F71" w:rsidRDefault="007E5F71" w:rsidP="007E5F71"/>
    <w:sectPr w:rsidR="007E5F71" w:rsidSect="00D55FBA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AA" w:rsidRDefault="00A01BAA" w:rsidP="00494B85">
      <w:r>
        <w:separator/>
      </w:r>
    </w:p>
  </w:endnote>
  <w:endnote w:type="continuationSeparator" w:id="0">
    <w:p w:rsidR="00A01BAA" w:rsidRDefault="00A01BAA" w:rsidP="004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AA" w:rsidRDefault="00A01BAA" w:rsidP="00494B85">
      <w:r>
        <w:separator/>
      </w:r>
    </w:p>
  </w:footnote>
  <w:footnote w:type="continuationSeparator" w:id="0">
    <w:p w:rsidR="00A01BAA" w:rsidRDefault="00A01BAA" w:rsidP="0049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F7" w:rsidRDefault="00494B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EB2F9F3" wp14:editId="532BACAD">
              <wp:simplePos x="0" y="0"/>
              <wp:positionH relativeFrom="page">
                <wp:posOffset>3761740</wp:posOffset>
              </wp:positionH>
              <wp:positionV relativeFrom="page">
                <wp:posOffset>421640</wp:posOffset>
              </wp:positionV>
              <wp:extent cx="71120" cy="170815"/>
              <wp:effectExtent l="0" t="254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4F7" w:rsidRDefault="009140D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5FBA" w:rsidRPr="00D55FBA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6.2pt;margin-top:33.2pt;width:5.6pt;height:1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2wtAIAAKU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" filled="f" stroked="f">
              <v:textbox style="mso-fit-shape-to-text:t" inset="0,0,0,0">
                <w:txbxContent>
                  <w:p w:rsidR="00BF14F7" w:rsidRDefault="009140D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5FBA" w:rsidRPr="00D55FBA">
                      <w:rPr>
                        <w:rStyle w:val="a8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F7" w:rsidRDefault="00494B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D8C5B0A" wp14:editId="1C8D6195">
              <wp:simplePos x="0" y="0"/>
              <wp:positionH relativeFrom="page">
                <wp:posOffset>6162040</wp:posOffset>
              </wp:positionH>
              <wp:positionV relativeFrom="page">
                <wp:posOffset>412750</wp:posOffset>
              </wp:positionV>
              <wp:extent cx="596900" cy="204470"/>
              <wp:effectExtent l="0" t="3175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4F7" w:rsidRDefault="00A01BA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85.2pt;margin-top:32.5pt;width:47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" filled="f" stroked="f">
              <v:textbox style="mso-fit-shape-to-text:t" inset="0,0,0,0">
                <w:txbxContent>
                  <w:p w:rsidR="00BF14F7" w:rsidRDefault="00A01BA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612"/>
    <w:multiLevelType w:val="multilevel"/>
    <w:tmpl w:val="BA062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A5039"/>
    <w:multiLevelType w:val="multilevel"/>
    <w:tmpl w:val="D86076EE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A1F9E"/>
    <w:multiLevelType w:val="multilevel"/>
    <w:tmpl w:val="477840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B7923"/>
    <w:multiLevelType w:val="multilevel"/>
    <w:tmpl w:val="118A23FC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6165B"/>
    <w:multiLevelType w:val="multilevel"/>
    <w:tmpl w:val="C02042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D1534"/>
    <w:multiLevelType w:val="multilevel"/>
    <w:tmpl w:val="3E72F51E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61A78"/>
    <w:multiLevelType w:val="multilevel"/>
    <w:tmpl w:val="37D07C20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A523C"/>
    <w:multiLevelType w:val="multilevel"/>
    <w:tmpl w:val="05EA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03BAA"/>
    <w:multiLevelType w:val="multilevel"/>
    <w:tmpl w:val="4EEADDC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50A36"/>
    <w:multiLevelType w:val="multilevel"/>
    <w:tmpl w:val="F822F82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7445F"/>
    <w:multiLevelType w:val="multilevel"/>
    <w:tmpl w:val="77964A1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5"/>
    <w:rsid w:val="00071BE4"/>
    <w:rsid w:val="000D02AD"/>
    <w:rsid w:val="00200561"/>
    <w:rsid w:val="00273A12"/>
    <w:rsid w:val="00362188"/>
    <w:rsid w:val="003D71F7"/>
    <w:rsid w:val="00494B85"/>
    <w:rsid w:val="004D59E8"/>
    <w:rsid w:val="005135DF"/>
    <w:rsid w:val="00570DBD"/>
    <w:rsid w:val="00574F2C"/>
    <w:rsid w:val="007E0F92"/>
    <w:rsid w:val="007E5F71"/>
    <w:rsid w:val="008218E0"/>
    <w:rsid w:val="009140D2"/>
    <w:rsid w:val="00A01BAA"/>
    <w:rsid w:val="00A73ABB"/>
    <w:rsid w:val="00AF55FD"/>
    <w:rsid w:val="00CB24C9"/>
    <w:rsid w:val="00D55FBA"/>
    <w:rsid w:val="00EF4763"/>
    <w:rsid w:val="00F02200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B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94B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494B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Основной текст_"/>
    <w:link w:val="1"/>
    <w:rsid w:val="00494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B8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94B85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494B85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2005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4D59E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59E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B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94B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494B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Основной текст_"/>
    <w:link w:val="1"/>
    <w:rsid w:val="00494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B8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94B85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494B85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2005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4D59E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59E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Глава</cp:lastModifiedBy>
  <cp:revision>2</cp:revision>
  <cp:lastPrinted>2018-12-21T08:52:00Z</cp:lastPrinted>
  <dcterms:created xsi:type="dcterms:W3CDTF">2020-12-10T05:02:00Z</dcterms:created>
  <dcterms:modified xsi:type="dcterms:W3CDTF">2020-12-10T05:02:00Z</dcterms:modified>
</cp:coreProperties>
</file>